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AE16">
      <w:pPr>
        <w:spacing w:before="480" w:after="480" w:line="288" w:lineRule="auto"/>
        <w:ind w:left="0"/>
        <w:jc w:val="center"/>
        <w:rPr>
          <w:rFonts w:hint="default" w:eastAsia="等线"/>
          <w:sz w:val="32"/>
          <w:szCs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szCs w:val="32"/>
          <w:lang w:val="en-US" w:eastAsia="zh-CN"/>
        </w:rPr>
        <w:t>皖西经济技术学校</w:t>
      </w:r>
      <w:r>
        <w:rPr>
          <w:rFonts w:ascii="Arial" w:hAnsi="Arial" w:eastAsia="等线" w:cs="Arial"/>
          <w:b/>
          <w:sz w:val="32"/>
          <w:szCs w:val="32"/>
        </w:rPr>
        <w:t>体育教学与体质健康测试器材采购询价</w:t>
      </w:r>
    </w:p>
    <w:p w14:paraId="6F2836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致各供应商：</w:t>
      </w:r>
    </w:p>
    <w:p w14:paraId="181B823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为满足我校体育教学、田径训练及学生体质健康测试工作需要，</w:t>
      </w:r>
      <w:r>
        <w:rPr>
          <w:rFonts w:hint="eastAsia" w:ascii="Arial" w:hAnsi="Arial" w:eastAsia="等线" w:cs="Arial"/>
          <w:sz w:val="22"/>
          <w:lang w:val="en-US" w:eastAsia="zh-CN"/>
        </w:rPr>
        <w:t>经2026年10月12日党委会研究决定，</w:t>
      </w:r>
      <w:r>
        <w:rPr>
          <w:rFonts w:ascii="Arial" w:hAnsi="Arial" w:eastAsia="等线" w:cs="Arial"/>
          <w:sz w:val="22"/>
        </w:rPr>
        <w:t>拟采购一批体育测试与训练器材，现向贵单位进行询价，请根据本函所列技术参数、数量及相关要求，提交报价文件。</w:t>
      </w:r>
    </w:p>
    <w:p w14:paraId="7ADD6BA0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一、项目概况</w:t>
      </w:r>
      <w:bookmarkEnd w:id="0"/>
    </w:p>
    <w:p w14:paraId="3EE8AD75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项目名称：体育教学及体质健康测试器材采购项目</w:t>
      </w:r>
    </w:p>
    <w:p w14:paraId="35F24C42">
      <w:pPr>
        <w:numPr>
          <w:ilvl w:val="0"/>
          <w:numId w:val="1"/>
        </w:numPr>
        <w:spacing w:before="120" w:after="120" w:line="288" w:lineRule="auto"/>
        <w:ind w:left="0" w:leftChars="0" w:firstLine="420" w:firstLineChars="200"/>
        <w:jc w:val="left"/>
      </w:pPr>
      <w:r>
        <w:rPr>
          <w:rFonts w:hint="eastAsia"/>
          <w:lang w:val="en-US" w:eastAsia="zh-CN"/>
        </w:rPr>
        <w:t>最高限价：23704.00元（</w:t>
      </w:r>
      <w:r>
        <w:rPr>
          <w:rFonts w:ascii="宋体" w:hAnsi="宋体" w:eastAsia="宋体" w:cs="宋体"/>
          <w:sz w:val="24"/>
          <w:szCs w:val="24"/>
        </w:rPr>
        <w:t>贰万叁仟柒佰零肆元整</w:t>
      </w:r>
      <w:r>
        <w:rPr>
          <w:rFonts w:hint="eastAsia"/>
          <w:lang w:val="en-US" w:eastAsia="zh-CN"/>
        </w:rPr>
        <w:t>）</w:t>
      </w:r>
    </w:p>
    <w:p w14:paraId="3FB0C9A5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采购内容：百米计时器、起跑器、杠铃、跨栏架、哑铃、身高体重测试仪、钢卷尺、肺活量测试仪、一次性肺活量吹嘴、小栏架、弹力带、坐位体前屈测试仪、体操垫、长跳绳等（详见附件器材清单）</w:t>
      </w:r>
    </w:p>
    <w:p w14:paraId="15442AE5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交货地点：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皖西经济技术</w:t>
      </w:r>
      <w:r>
        <w:rPr>
          <w:rFonts w:ascii="Arial" w:hAnsi="Arial" w:eastAsia="等线" w:cs="Arial"/>
          <w:sz w:val="22"/>
          <w:u w:val="single"/>
        </w:rPr>
        <w:t>学校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东区</w:t>
      </w:r>
      <w:r>
        <w:rPr>
          <w:rFonts w:ascii="Arial" w:hAnsi="Arial" w:eastAsia="等线" w:cs="Arial"/>
          <w:sz w:val="22"/>
          <w:u w:val="single"/>
        </w:rPr>
        <w:t>指定地点</w:t>
      </w:r>
    </w:p>
    <w:p w14:paraId="45DAE80A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交货期限：合同签订后</w:t>
      </w:r>
      <w:r>
        <w:rPr>
          <w:rFonts w:hint="eastAsia" w:ascii="Arial" w:hAnsi="Arial" w:eastAsia="等线" w:cs="Arial"/>
          <w:sz w:val="22"/>
          <w:lang w:val="en-US" w:eastAsia="zh-CN"/>
        </w:rPr>
        <w:t>15</w:t>
      </w:r>
      <w:r>
        <w:rPr>
          <w:rFonts w:ascii="Arial" w:hAnsi="Arial" w:eastAsia="等线" w:cs="Arial"/>
          <w:sz w:val="22"/>
        </w:rPr>
        <w:t>日历天内完成供货、送货到位。</w:t>
      </w:r>
    </w:p>
    <w:p w14:paraId="362BBE6D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报价要求：报价为全包价，包含货物成本、包装、运输、装卸、税费、质保、售后服务等全部费用。报价应分项列明单价、合价及总报价。</w:t>
      </w:r>
    </w:p>
    <w:p w14:paraId="34F706AC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二、技术及质量要求</w:t>
      </w:r>
      <w:bookmarkEnd w:id="1"/>
    </w:p>
    <w:p w14:paraId="6994D556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所有器材须符合清单中对应的国家标准。</w:t>
      </w:r>
      <w:bookmarkStart w:id="8" w:name="_GoBack"/>
      <w:bookmarkEnd w:id="8"/>
    </w:p>
    <w:p w14:paraId="280FE72A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供应商须严格响应附件中器材规格、技术参数，技术参数不满足视为不响应询价。允许优于本参数的产品，但须在报价表中逐项标注偏离情况。</w:t>
      </w:r>
    </w:p>
    <w:p w14:paraId="65B8934E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产品质量可靠，无毛刺、安全隐患；电子类测试设备测量精度满足体质测试要求，具备防作弊、数据稳定等功能。耗材（一次性肺活量吹嘴）为食品级/医用级安全材质，单人单次使用，防止交叉感染。</w:t>
      </w:r>
    </w:p>
    <w:p w14:paraId="78D9669D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供货时提供产品说明书、质保卡等配套资料。</w:t>
      </w:r>
    </w:p>
    <w:p w14:paraId="3A0B79F5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三、报价文件组成（加盖单位公章）</w:t>
      </w:r>
      <w:bookmarkEnd w:id="2"/>
    </w:p>
    <w:p w14:paraId="5E802735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报价函（总报价大小写、质保期、交货期承诺）</w:t>
      </w:r>
    </w:p>
    <w:p w14:paraId="038F332A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分项报价明细表（序号、名称、品牌型号、规格参数、单位、数量、单价、合价）</w:t>
      </w:r>
    </w:p>
    <w:p w14:paraId="2888B524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营业执照复印件</w:t>
      </w:r>
    </w:p>
    <w:p w14:paraId="149D985E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售后服务承诺（质保期限、故障响应时间、维修更换方案）</w:t>
      </w:r>
    </w:p>
    <w:p w14:paraId="351B573A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产品技术响应表，对照本清单逐条应答</w:t>
      </w:r>
    </w:p>
    <w:p w14:paraId="0AA88C96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法人身份证明或法人授权委托书（委托报价时提供）</w:t>
      </w:r>
    </w:p>
    <w:p w14:paraId="7027E02D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四、报价提交要求</w:t>
      </w:r>
      <w:bookmarkEnd w:id="3"/>
    </w:p>
    <w:p w14:paraId="13130BF8">
      <w:pPr>
        <w:numPr>
          <w:ilvl w:val="0"/>
          <w:numId w:val="4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提交截止时间：</w:t>
      </w:r>
      <w:r>
        <w:rPr>
          <w:rFonts w:hint="eastAsia" w:ascii="Arial" w:hAnsi="Arial" w:eastAsia="等线" w:cs="Arial"/>
          <w:sz w:val="22"/>
          <w:lang w:val="en-US" w:eastAsia="zh-CN"/>
        </w:rPr>
        <w:t>2026</w:t>
      </w:r>
      <w:r>
        <w:rPr>
          <w:rFonts w:ascii="Arial" w:hAnsi="Arial" w:eastAsia="等线" w:cs="Arial"/>
          <w:sz w:val="22"/>
        </w:rPr>
        <w:t>年</w:t>
      </w:r>
      <w:r>
        <w:rPr>
          <w:rFonts w:hint="eastAsia" w:ascii="Arial" w:hAnsi="Arial" w:eastAsia="等线" w:cs="Arial"/>
          <w:sz w:val="22"/>
          <w:lang w:val="en-US" w:eastAsia="zh-CN"/>
        </w:rPr>
        <w:t>10</w:t>
      </w:r>
      <w:r>
        <w:rPr>
          <w:rFonts w:ascii="Arial" w:hAnsi="Arial" w:eastAsia="等线" w:cs="Arial"/>
          <w:sz w:val="22"/>
        </w:rPr>
        <w:t>月</w:t>
      </w:r>
      <w:r>
        <w:rPr>
          <w:rFonts w:hint="eastAsia" w:ascii="Arial" w:hAnsi="Arial" w:eastAsia="等线" w:cs="Arial"/>
          <w:sz w:val="22"/>
          <w:lang w:val="en-US" w:eastAsia="zh-CN"/>
        </w:rPr>
        <w:t>19</w:t>
      </w:r>
      <w:r>
        <w:rPr>
          <w:rFonts w:ascii="Arial" w:hAnsi="Arial" w:eastAsia="等线" w:cs="Arial"/>
          <w:sz w:val="22"/>
        </w:rPr>
        <w:t xml:space="preserve">日 </w:t>
      </w:r>
      <w:r>
        <w:rPr>
          <w:rFonts w:hint="eastAsia" w:ascii="Arial" w:hAnsi="Arial" w:eastAsia="等线" w:cs="Arial"/>
          <w:sz w:val="22"/>
          <w:lang w:val="en-US" w:eastAsia="zh-CN"/>
        </w:rPr>
        <w:t>15:00</w:t>
      </w:r>
      <w:r>
        <w:rPr>
          <w:rFonts w:ascii="Arial" w:hAnsi="Arial" w:eastAsia="等线" w:cs="Arial"/>
          <w:sz w:val="22"/>
        </w:rPr>
        <w:t>时前</w:t>
      </w:r>
    </w:p>
    <w:p w14:paraId="1050E5D1">
      <w:pPr>
        <w:numPr>
          <w:ilvl w:val="0"/>
          <w:numId w:val="4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提交方式：纸质密封报送　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提交地点：皖西经济技术学校（东）总务处</w:t>
      </w:r>
    </w:p>
    <w:p w14:paraId="5DC98910">
      <w:pPr>
        <w:numPr>
          <w:ilvl w:val="0"/>
          <w:numId w:val="4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联系人：</w:t>
      </w:r>
      <w:r>
        <w:rPr>
          <w:rFonts w:hint="eastAsia" w:ascii="Arial" w:hAnsi="Arial" w:eastAsia="等线" w:cs="Arial"/>
          <w:sz w:val="22"/>
          <w:lang w:val="en-US" w:eastAsia="zh-CN"/>
        </w:rPr>
        <w:t>汪先生</w:t>
      </w:r>
      <w:r>
        <w:rPr>
          <w:rFonts w:ascii="Arial" w:hAnsi="Arial" w:eastAsia="等线" w:cs="Arial"/>
          <w:sz w:val="22"/>
        </w:rPr>
        <w:t>　联系电话</w:t>
      </w:r>
      <w:r>
        <w:rPr>
          <w:rFonts w:hint="eastAsia" w:ascii="Arial" w:hAnsi="Arial" w:eastAsia="等线" w:cs="Arial"/>
          <w:sz w:val="22"/>
          <w:lang w:eastAsia="zh-CN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>0564-6098826</w:t>
      </w:r>
    </w:p>
    <w:p w14:paraId="77177F17">
      <w:pPr>
        <w:numPr>
          <w:ilvl w:val="0"/>
          <w:numId w:val="4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报价有效期：自报价截止之日起不少于</w:t>
      </w:r>
      <w:r>
        <w:rPr>
          <w:rFonts w:hint="eastAsia" w:ascii="Arial" w:hAnsi="Arial" w:eastAsia="等线" w:cs="Arial"/>
          <w:sz w:val="22"/>
          <w:lang w:val="en-US" w:eastAsia="zh-CN"/>
        </w:rPr>
        <w:t>30</w:t>
      </w:r>
      <w:r>
        <w:rPr>
          <w:rFonts w:ascii="Arial" w:hAnsi="Arial" w:eastAsia="等线" w:cs="Arial"/>
          <w:sz w:val="22"/>
        </w:rPr>
        <w:t>天。逾期送达、未密封、缺少盖章的报价文件不予接收。</w:t>
      </w:r>
    </w:p>
    <w:p w14:paraId="52237BF6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五、评审与成交说明</w:t>
      </w:r>
      <w:bookmarkEnd w:id="4"/>
    </w:p>
    <w:p w14:paraId="5A1AB278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本次询价，采购人将对有效报价文件进行评审，优先选择满足全部技术需求、质量可靠、报价合理、售后服务完善的供应商作为成交单位。采购人不保证最低价一定成交。</w:t>
      </w:r>
    </w:p>
    <w:p w14:paraId="2B18B4BF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成交供应商接到通知后，须在规定时间内签订采购合同</w:t>
      </w: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合同另拟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，严格按期供货。若供货产品参数、质量与响应承诺不符，采购人有权拒收并追究相关责任。</w:t>
      </w:r>
    </w:p>
    <w:p w14:paraId="15CA7FBD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本询价函仅为询价邀请，不属于要约。</w:t>
      </w:r>
    </w:p>
    <w:p w14:paraId="0EF1CD44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六、售后服务要求</w:t>
      </w:r>
      <w:bookmarkEnd w:id="5"/>
    </w:p>
    <w:p w14:paraId="5394D23B">
      <w:pPr>
        <w:numPr>
          <w:ilvl w:val="0"/>
          <w:numId w:val="6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设备质保期不少于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1</w:t>
      </w:r>
      <w:r>
        <w:rPr>
          <w:rFonts w:ascii="Arial" w:hAnsi="Arial" w:eastAsia="等线" w:cs="Arial"/>
          <w:sz w:val="22"/>
        </w:rPr>
        <w:t>年（耗材除外），质保期内非人为损坏免费维修、更换配件。</w:t>
      </w:r>
    </w:p>
    <w:p w14:paraId="41D8DDFF">
      <w:pPr>
        <w:numPr>
          <w:ilvl w:val="0"/>
          <w:numId w:val="6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接到故障报修后</w:t>
      </w: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>小时内响应，必要时上门调试维修。</w:t>
      </w:r>
    </w:p>
    <w:p w14:paraId="50084D3F">
      <w:pPr>
        <w:numPr>
          <w:ilvl w:val="0"/>
          <w:numId w:val="6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供货完成后，可根据采购人需求提供设备使用简单培训。</w:t>
      </w:r>
    </w:p>
    <w:p w14:paraId="10858893">
      <w:pPr>
        <w:spacing w:before="380" w:after="140" w:line="288" w:lineRule="auto"/>
        <w:ind w:left="0"/>
        <w:jc w:val="left"/>
        <w:outlineLvl w:val="0"/>
      </w:pPr>
      <w:bookmarkStart w:id="6" w:name="heading_6"/>
      <w:r>
        <w:rPr>
          <w:rFonts w:ascii="Arial" w:hAnsi="Arial" w:eastAsia="等线" w:cs="Arial"/>
          <w:b/>
          <w:sz w:val="36"/>
        </w:rPr>
        <w:t>附件：采购器材清单</w:t>
      </w:r>
      <w:bookmarkEnd w:id="6"/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5"/>
        <w:gridCol w:w="460"/>
        <w:gridCol w:w="2964"/>
        <w:gridCol w:w="460"/>
        <w:gridCol w:w="730"/>
        <w:gridCol w:w="680"/>
        <w:gridCol w:w="2761"/>
      </w:tblGrid>
      <w:tr w14:paraId="2F2E0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ABE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85C8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名称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A540B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规格及主要参数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4EE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单位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E42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数量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F650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用途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A6B644">
            <w:pPr>
              <w:spacing w:before="120" w:after="120" w:line="288" w:lineRule="auto"/>
              <w:ind w:left="0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商品图样</w:t>
            </w:r>
          </w:p>
        </w:tc>
      </w:tr>
      <w:tr w14:paraId="10D2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7A74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5B1F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百米计时器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6395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3人3通道；符合 GB/T 19851.2‑2005；计时精度0.01s，红外感应起跑计时，可存储多组测试数据，配无线接收终端、光电感应探头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8293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2DB2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3486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田径短跑计时、体育测试计时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C3703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962025" cy="947420"/>
                  <wp:effectExtent l="0" t="0" r="9525" b="508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47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866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6500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FBF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全脚掌起跑器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F390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符合 GB/T 19851.2‑2005</w:t>
            </w:r>
            <w:r>
              <w:rPr>
                <w:rFonts w:ascii="Arial" w:hAnsi="Arial" w:eastAsia="等线" w:cs="Arial"/>
                <w:sz w:val="22"/>
              </w:rPr>
              <w:t>，适配塑胶跑道，抗冲击、牢固稳定；铝合金底座长90cm、宽10cm，厚度6mm，卡档宽约2.3cm、卡档高约2.8cm；踏板为钢板制，上面配胶垫，踏板长约18cm、宽约12cm、高14cm，可升降；脚踏底座距离可调、倾斜度可调；配八根定位销，适用于塑胶场地、混合场地等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D08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4DAD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2EF77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短跑训练、比赛起跑使用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06A308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908050" cy="1043940"/>
                  <wp:effectExtent l="0" t="0" r="6350" b="381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97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2DCD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942D0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杠铃全套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761D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总重量150KG；符合 GB/T 19851.1‑2005；含2.2m奥林匹克直杠铃杆1根，橡胶包胶杠铃片，配安全卡扣，杆承重≥200kg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644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B5DF7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3EE1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力量训练、体能素质练习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482823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137285" cy="668655"/>
                  <wp:effectExtent l="0" t="0" r="5715" b="17145"/>
                  <wp:docPr id="1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85" cy="668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7C2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21A6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3B70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跨栏架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41BED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19851.2‑2005；栏高762‑1067mm多档可调，可折叠，底座配重防倾倒；由底部方管、竖向立管、伸缩管、调高定位销及上沿跨栏板等组成；栏板为ABS成型材料，规格1100×70×20（mm），受撞击可倾倒不伤人；可调高度762～1067mm，每50mm一档，共五档；竖向立管为直径不小于32mm圆管；底部方管40×40mm；竖向立管内置调高定位销，伸缩管配置对应高度定位孔，调高灵活，定位准确，锁紧可靠；底部方管内置可调节配重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CFFA4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E997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1F70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田径跨栏教学、训练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9AC6B5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915670" cy="1604645"/>
                  <wp:effectExtent l="0" t="0" r="17780" b="14605"/>
                  <wp:docPr id="15" name="图片 1678" descr="DSC03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678" descr="DSC03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670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A6F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373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94AC8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哑铃全套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7397A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19851.1‑2005；包胶铸铁，总重量275kg，重量分级2‑20kg，多规格组合，防滑握把，成套配置收纳架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B6B1B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3AC9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B7AF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上肢力量、体能训练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7D1D13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045845" cy="895985"/>
                  <wp:effectExtent l="22860" t="26670" r="36195" b="29845"/>
                  <wp:docPr id="7" name="Picture 79" descr="D:\01郭晶晶\压缩后\JX-825（含哑铃）.pngJX-825（含哑铃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9" descr="D:\01郭晶晶\压缩后\JX-825（含哑铃）.pngJX-825（含哑铃）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21420000">
                            <a:off x="0" y="0"/>
                            <a:ext cx="1045845" cy="895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97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8F27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B49E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身高体重测试仪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F10F7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19851.12‑2005；可直接测量人体的身高体重，计算BMI身体匀称度和发育形态指数；身高测量范围90‑215cm，体重测量范围0‑200kg；分度值：身高0.1cm，体重0.1kg；误差：身高±0.1cm，体重±0.1kg；身高采用电机加光栅感应测量，精度高，不易受外在环境干扰，身高触头采用可折叠式设计；体重底座采用全铝材质一体化压铸成型，配置高精度体重传感器，耐疲劳、寿命长；配置3.5吋真彩TFT LCD液晶显示屏，显示身高体重数值及BMI指数；支持语音播报，播报功能可开启或关闭；工作环境：0℃～40℃，湿度＜90%；存储环境：-10℃～50℃，湿度＜75%。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80FD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008D6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A3D4D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学生体质健康测试，测量身高体重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122A16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447165" cy="2124075"/>
                  <wp:effectExtent l="0" t="0" r="0" b="0"/>
                  <wp:docPr id="14" name="ID_72262AF5AF154E49960515244D763B2F" descr="身高体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D_72262AF5AF154E49960515244D763B2F" descr="身高体重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 l="30154" r="297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B2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567F0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2971C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钢卷尺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7FF2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5米；符合 GB/T 10633；分度值1mm，刻线均匀清晰；加厚钢带，尺带挺直度强，表面耐磨，伸缩性小、精密度高，不易折断；尺带头部配不锈钢拉环，抗腐蚀；外壳为高强度ABS塑壳，防摔自锁卡扣，适用于中小学体育教学、场地丈量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F01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C0E4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44CE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田赛距离测量、场地丈量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A8331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084580" cy="1729105"/>
                  <wp:effectExtent l="0" t="0" r="1270" b="4445"/>
                  <wp:docPr id="1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80" cy="1729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49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5F9A7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22A4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肺活量测试器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B985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19851.12‑2005；电子式，量程50～9999ml，分度值1ml，示值误差≤±0.5%FS；配置进口高精密传感器，吹管优化处理，不易积水，具备防补气（防作弊）功能，补气自动锁定数据；一体化结构，液晶显示，读数锁定；内置锂电池，Type‑C充电，低功耗，3分钟无操作自动关机，带低电量提示；LED显示屏，一键清零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2FD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D16D8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C0750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学生体质健康肺活量项目测试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E3B04B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316355" cy="1404620"/>
                  <wp:effectExtent l="0" t="0" r="0" b="0"/>
                  <wp:docPr id="12" name="ID_C752A100C1484DFBB28C3B565CA15BDB" descr="八边形肺活量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D_C752A100C1484DFBB28C3B565CA15BDB" descr="八边形肺活量0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35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D74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1C897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97FB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肺活量吹嘴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56B3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一次性医用级；适配本批次肺活量测试仪，口径通用，食品级环保PP材质，单人单次使用；加厚折边设计，密封性好，测试精准；半透明磨砂，接口连接紧密，无毒卫生，防止交叉接触。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9B557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069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6000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1DC9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肺活量测试配套耗材，防止交叉接触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C3A5DB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590675" cy="1061720"/>
                  <wp:effectExtent l="0" t="0" r="9525" b="5080"/>
                  <wp:docPr id="13" name="图片 12" descr="cafc9689140cbef9c792314878e839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 descr="cafc9689140cbef9c792314878e839be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6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37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9DB3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7AB4B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小栏架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FB9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高度23cm；符合 GB/T 19851.2‑2005；软质塑料，轻质可推倒，无尖锐棱角，多只堆叠收纳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44C9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E533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30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89EC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灵敏、协调、跨跳基础训练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672D6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866140" cy="660400"/>
                  <wp:effectExtent l="0" t="0" r="10160" b="6350"/>
                  <wp:docPr id="8" name="图片 7" descr="2325f6f4-785a-45de-a690-a9024b9d82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2325f6f4-785a-45de-a690-a9024b9d82d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14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A9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7E2FE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0D4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小弹力带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EDC7D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符合体育训练弹力带通用安全标准；天然乳胶材质，拉伸回弹稳定，抗断裂，无刺鼻异味；长度5m，宽3.5cm，厚度4mm，配金属拉环。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2823C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条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6F13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50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3C6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力量、柔韧、康复辅助训练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34B194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118870" cy="1068705"/>
                  <wp:effectExtent l="0" t="0" r="5080" b="17145"/>
                  <wp:docPr id="9" name="图片 8" descr="d51bba5c-41ba-45ad-84b5-92b662022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d51bba5c-41ba-45ad-84b5-92b66202293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870" cy="106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150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7C0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1526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坐位体前屈测试器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E5267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19851.12‑2005；测量范围‑20cm～+40cm，分度值0.1cm；可自动测量坐位体前屈数值，反映躯干、腰、髋等部位关节、肌肉和韧带伸展柔韧性；推板带防作弊功能，反推或者停顿超时自动锁定读数；传感器精度高，抗光干扰；具备自动清零；低功耗，3分钟未使用自动关机，带低电量提示；滑动标尺顺滑，底座稳固；工作环境：0℃～40℃湿度＜90%；存储环境：-10℃～50℃湿度＜75%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7C36A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9381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C257B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体质健康测试，柔韧素质检测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BD4B99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484630" cy="1050290"/>
                  <wp:effectExtent l="0" t="0" r="0" b="0"/>
                  <wp:docPr id="11" name="ID_D2A73CC2C8374AF8857BD3705DCBCEFC" descr="C:/Users/User/AppData/Local/Temp/picturecompress_20210906171636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D_D2A73CC2C8374AF8857BD3705DCBCEFC" descr="C:/Users/User/AppData/Local/Temp/picturecompress_20210906171636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1050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D6D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D87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13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749C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体操垫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D541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19851.3‑2005；规格2000×1000×50mm；内胆为整块聚氨脂发泡材料，不得拼凑；垫套为4×4精细牛津布，军绿色防水帆布，PVC防水耐磨外皮，防潮，边角包边加固；长度方向可对半折叠，两侧配置提手，涤纶线缝合。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743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9756B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30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6FCEC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体操、技巧、仰卧类练习防护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06ECB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1475105" cy="1747520"/>
                  <wp:effectExtent l="0" t="0" r="10795" b="5080"/>
                  <wp:docPr id="1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105" cy="174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CE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324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14</w:t>
            </w:r>
          </w:p>
        </w:tc>
        <w:tc>
          <w:tcPr>
            <w:tcW w:w="5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BE856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长跳绳</w:t>
            </w:r>
          </w:p>
        </w:tc>
        <w:tc>
          <w:tcPr>
            <w:tcW w:w="230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3BF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符合 GB/T 19851.1‑2005；绳长度4000mm～6000mm，直径8～9mm，质量140g～235g；耐磨聚丙烯绳体；手柄2个，手柄长140mm～170mm，直径26mm～33mm，单柄质量70g～90g，防滑木质手柄，接头牢固不易脱落。</w:t>
            </w:r>
          </w:p>
        </w:tc>
        <w:tc>
          <w:tcPr>
            <w:tcW w:w="32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DAE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根</w:t>
            </w:r>
          </w:p>
        </w:tc>
        <w:tc>
          <w:tcPr>
            <w:tcW w:w="34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604E3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99D1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集体长绳跳绳教学与活动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66348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drawing>
                <wp:inline distT="0" distB="0" distL="114300" distR="114300">
                  <wp:extent cx="885825" cy="631190"/>
                  <wp:effectExtent l="0" t="0" r="9525" b="16510"/>
                  <wp:docPr id="1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3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2EFE0">
      <w:pPr>
        <w:spacing w:before="120" w:after="120" w:line="288" w:lineRule="auto"/>
        <w:ind w:left="0"/>
        <w:jc w:val="left"/>
      </w:pPr>
    </w:p>
    <w:p w14:paraId="6E24767A">
      <w:pPr>
        <w:spacing w:before="120" w:after="120" w:line="288" w:lineRule="auto"/>
        <w:ind w:left="0"/>
        <w:jc w:val="right"/>
      </w:pPr>
      <w:r>
        <w:rPr>
          <w:rFonts w:hint="eastAsia" w:ascii="Arial" w:hAnsi="Arial" w:eastAsia="等线" w:cs="Arial"/>
          <w:sz w:val="22"/>
          <w:lang w:val="en-US" w:eastAsia="zh-CN"/>
        </w:rPr>
        <w:t>皖西经济技术</w:t>
      </w:r>
      <w:r>
        <w:rPr>
          <w:rFonts w:ascii="Arial" w:hAnsi="Arial" w:eastAsia="等线" w:cs="Arial"/>
          <w:sz w:val="22"/>
        </w:rPr>
        <w:t>学校</w:t>
      </w:r>
    </w:p>
    <w:p w14:paraId="2F79654E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jc w:val="right"/>
        <w:rPr>
          <w:rFonts w:hint="default" w:eastAsia="宋体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2026年10月13日</w:t>
      </w:r>
    </w:p>
    <w:p w14:paraId="7547EE65">
      <w:pPr>
        <w:spacing w:before="380" w:after="140" w:line="288" w:lineRule="auto"/>
        <w:ind w:left="0"/>
        <w:jc w:val="left"/>
        <w:outlineLvl w:val="0"/>
      </w:pPr>
      <w:bookmarkStart w:id="7" w:name="heading_7"/>
      <w:r>
        <w:rPr>
          <w:rFonts w:ascii="Arial" w:hAnsi="Arial" w:eastAsia="等线" w:cs="Arial"/>
          <w:b/>
          <w:sz w:val="36"/>
        </w:rPr>
        <w:t>附：报价函（供应商响应模板）</w:t>
      </w:r>
      <w:bookmarkEnd w:id="7"/>
    </w:p>
    <w:p w14:paraId="05CE21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致：__________学校</w:t>
      </w:r>
    </w:p>
    <w:p w14:paraId="0CB953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我方已认真研读《体育教学及体质健康测试器材采购询价函》全部内容，自愿参加本次询价报价，承诺如下：</w:t>
      </w:r>
    </w:p>
    <w:p w14:paraId="22C4120F">
      <w:pPr>
        <w:numPr>
          <w:ilvl w:val="0"/>
          <w:numId w:val="7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我方愿意按照询价函全部要求提供货物、运输及售后服务，本项目总报价人民币（大写）________________元整（¥________元）。报价包含所有货物、包装、运输、装卸、税费、质保等全部费用。</w:t>
      </w:r>
    </w:p>
    <w:p w14:paraId="221D7BA4">
      <w:pPr>
        <w:numPr>
          <w:ilvl w:val="0"/>
          <w:numId w:val="7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供货周期：合同签订后____日历天内送货至采购人指定地点。</w:t>
      </w:r>
    </w:p>
    <w:p w14:paraId="254ED0CC">
      <w:pPr>
        <w:numPr>
          <w:ilvl w:val="0"/>
          <w:numId w:val="7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质保承诺：所有器材质保____年（一次性耗材除外），质保期内免费维修更换。接到报修____小时响应。</w:t>
      </w:r>
    </w:p>
    <w:p w14:paraId="60193495">
      <w:pPr>
        <w:numPr>
          <w:ilvl w:val="0"/>
          <w:numId w:val="7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报价有效期：自报价截止之日起</w:t>
      </w:r>
      <w:r>
        <w:rPr>
          <w:rFonts w:hint="eastAsia" w:ascii="Arial" w:hAnsi="Arial" w:eastAsia="等线" w:cs="Arial"/>
          <w:sz w:val="22"/>
          <w:lang w:val="en-US" w:eastAsia="zh-CN"/>
        </w:rPr>
        <w:t>30</w:t>
      </w:r>
      <w:r>
        <w:rPr>
          <w:rFonts w:ascii="Arial" w:hAnsi="Arial" w:eastAsia="等线" w:cs="Arial"/>
          <w:sz w:val="22"/>
        </w:rPr>
        <w:t>天。</w:t>
      </w:r>
    </w:p>
    <w:p w14:paraId="542B601F">
      <w:pPr>
        <w:numPr>
          <w:ilvl w:val="0"/>
          <w:numId w:val="7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我方承诺所供产品完全满足询价技术参数，产品符合国标要求，质量合格，提供合格证。若供货与承诺不符，我方承担全部违约责任。</w:t>
      </w:r>
    </w:p>
    <w:p w14:paraId="445325F1">
      <w:pPr>
        <w:numPr>
          <w:ilvl w:val="0"/>
          <w:numId w:val="7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本报价文件一式__份，正本__份，副本__份。</w:t>
      </w:r>
    </w:p>
    <w:p w14:paraId="457C5FC0">
      <w:pPr>
        <w:spacing w:before="120" w:after="120" w:line="288" w:lineRule="auto"/>
        <w:ind w:left="0"/>
        <w:jc w:val="left"/>
      </w:pPr>
    </w:p>
    <w:p w14:paraId="12E782F1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供应商名称（加盖公章）：________________</w:t>
      </w:r>
    </w:p>
    <w:p w14:paraId="11AD2BA9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法定代表人/授权代表（签字）：____________</w:t>
      </w:r>
    </w:p>
    <w:p w14:paraId="389AFC3F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联系电话：________________</w:t>
      </w:r>
    </w:p>
    <w:p w14:paraId="53518576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日期：______年____月____日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1AA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CE5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622A51"/>
    <w:multiLevelType w:val="singleLevel"/>
    <w:tmpl w:val="A0622A5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DE9B7350"/>
    <w:multiLevelType w:val="singleLevel"/>
    <w:tmpl w:val="DE9B735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E7ED4900"/>
    <w:multiLevelType w:val="singleLevel"/>
    <w:tmpl w:val="E7ED490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02ADE587"/>
    <w:multiLevelType w:val="singleLevel"/>
    <w:tmpl w:val="02ADE58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3EB6BC42"/>
    <w:multiLevelType w:val="singleLevel"/>
    <w:tmpl w:val="3EB6BC4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431DDAC4"/>
    <w:multiLevelType w:val="singleLevel"/>
    <w:tmpl w:val="431DDAC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75F3BEC0"/>
    <w:multiLevelType w:val="singleLevel"/>
    <w:tmpl w:val="75F3BEC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96FAB"/>
    <w:rsid w:val="04B04C8D"/>
    <w:rsid w:val="289A7146"/>
    <w:rsid w:val="313A49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3154</Words>
  <Characters>3714</Characters>
  <TotalTime>32</TotalTime>
  <ScaleCrop>false</ScaleCrop>
  <LinksUpToDate>false</LinksUpToDate>
  <CharactersWithSpaces>3742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2026-10-13T01:34:00Z</dcterms:created>
  <dc:creator>Apache POI</dc:creator>
  <cp:lastModifiedBy>皖西经校</cp:lastModifiedBy>
  <dcterms:modified xsi:type="dcterms:W3CDTF">2026-10-13T03:19:07Z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{"Label":"1","ContentProducer":"001191110102MACQD9K64010000","ProduceID":"7695959883866246349","ReservedCode1":"","ContentPropagator":"","PropagateID":"","ReservedCode2":""}</vt:lpwstr>
  </property>
  <property fmtid="{D5CDD505-2E9C-101B-9397-08002B2CF9AE}" pid="3" name="KSOTemplateDocerSaveRecord">
    <vt:lpwstr>eyJoZGlkIjoiNjg0OWFiN2QwOGI0OWViMmQwYjlkYTYxODFlNzgxMjAiLCJ1c2VySWQiOiIyNjkwODY2MjIifQ==</vt:lpwstr>
  </property>
  <property fmtid="{D5CDD505-2E9C-101B-9397-08002B2CF9AE}" pid="4" name="KSOProductBuildVer">
    <vt:lpwstr>2052-12.1.0.28802</vt:lpwstr>
  </property>
  <property fmtid="{D5CDD505-2E9C-101B-9397-08002B2CF9AE}" pid="5" name="ICV">
    <vt:lpwstr>6BC41613A5E54FF0B836B9B6BFE501C9_13</vt:lpwstr>
  </property>
</Properties>
</file>